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8EF" w:rsidRPr="00BF57B6" w:rsidRDefault="00D678EF" w:rsidP="00BF57B6">
      <w:pPr>
        <w:pStyle w:val="Heading1"/>
        <w:rPr>
          <w:rFonts w:asciiTheme="minorHAnsi" w:eastAsia="Times New Roman" w:hAnsiTheme="minorHAnsi" w:cstheme="minorHAnsi"/>
          <w:b/>
          <w:color w:val="auto"/>
          <w:szCs w:val="28"/>
          <w:u w:val="single"/>
        </w:rPr>
      </w:pPr>
      <w:r w:rsidRPr="00BF57B6">
        <w:rPr>
          <w:rFonts w:asciiTheme="minorHAnsi" w:eastAsia="Times New Roman" w:hAnsiTheme="minorHAnsi" w:cstheme="minorHAnsi"/>
          <w:b/>
          <w:color w:val="auto"/>
          <w:szCs w:val="28"/>
          <w:u w:val="single"/>
        </w:rPr>
        <w:t xml:space="preserve">13 Mind-Blowing Tips </w:t>
      </w:r>
      <w:proofErr w:type="gramStart"/>
      <w:r w:rsidRPr="00BF57B6">
        <w:rPr>
          <w:rFonts w:asciiTheme="minorHAnsi" w:eastAsia="Times New Roman" w:hAnsiTheme="minorHAnsi" w:cstheme="minorHAnsi"/>
          <w:b/>
          <w:color w:val="auto"/>
          <w:szCs w:val="28"/>
          <w:u w:val="single"/>
        </w:rPr>
        <w:t>To</w:t>
      </w:r>
      <w:proofErr w:type="gramEnd"/>
      <w:r w:rsidRPr="00BF57B6">
        <w:rPr>
          <w:rFonts w:asciiTheme="minorHAnsi" w:eastAsia="Times New Roman" w:hAnsiTheme="minorHAnsi" w:cstheme="minorHAnsi"/>
          <w:b/>
          <w:color w:val="auto"/>
          <w:szCs w:val="28"/>
          <w:u w:val="single"/>
        </w:rPr>
        <w:t xml:space="preserve"> Increase Concentration Power In Kids</w:t>
      </w:r>
    </w:p>
    <w:p w:rsidR="00EB5F0F" w:rsidRPr="00BF57B6" w:rsidRDefault="00D71BAB" w:rsidP="00BF57B6">
      <w:pPr>
        <w:pStyle w:val="Heading1"/>
        <w:rPr>
          <w:rFonts w:asciiTheme="minorHAnsi" w:hAnsiTheme="minorHAnsi" w:cstheme="minorHAnsi"/>
          <w:b/>
          <w:color w:val="auto"/>
          <w:sz w:val="28"/>
          <w:szCs w:val="28"/>
        </w:rPr>
      </w:pPr>
      <w:r w:rsidRPr="00BF57B6">
        <w:rPr>
          <w:rFonts w:asciiTheme="minorHAnsi" w:hAnsiTheme="minorHAnsi" w:cstheme="minorHAnsi"/>
          <w:b/>
          <w:color w:val="auto"/>
          <w:sz w:val="28"/>
          <w:szCs w:val="28"/>
        </w:rPr>
        <w:t xml:space="preserve">Dr. </w:t>
      </w:r>
      <w:proofErr w:type="spellStart"/>
      <w:r w:rsidRPr="00BF57B6">
        <w:rPr>
          <w:rFonts w:asciiTheme="minorHAnsi" w:hAnsiTheme="minorHAnsi" w:cstheme="minorHAnsi"/>
          <w:b/>
          <w:color w:val="auto"/>
          <w:sz w:val="28"/>
          <w:szCs w:val="28"/>
        </w:rPr>
        <w:t>ShireenStyphen</w:t>
      </w:r>
      <w:proofErr w:type="spellEnd"/>
    </w:p>
    <w:p w:rsidR="009D7A2F" w:rsidRPr="00BF57B6" w:rsidRDefault="000E6DD1" w:rsidP="00BF57B6">
      <w:pPr>
        <w:pStyle w:val="Heading1"/>
        <w:divId w:val="1044519361"/>
        <w:rPr>
          <w:rFonts w:asciiTheme="minorHAnsi" w:hAnsiTheme="minorHAnsi" w:cstheme="minorHAnsi"/>
          <w:color w:val="333333"/>
          <w:sz w:val="28"/>
          <w:szCs w:val="28"/>
        </w:rPr>
      </w:pPr>
      <w:r w:rsidRPr="00BF57B6">
        <w:rPr>
          <w:rFonts w:asciiTheme="minorHAnsi" w:hAnsiTheme="minorHAnsi" w:cstheme="minorHAnsi"/>
          <w:color w:val="333333"/>
          <w:sz w:val="28"/>
          <w:szCs w:val="28"/>
        </w:rPr>
        <w:t>“Can’t you just stop fidgetin</w:t>
      </w:r>
      <w:bookmarkStart w:id="0" w:name="_GoBack"/>
      <w:bookmarkEnd w:id="0"/>
      <w:r w:rsidRPr="00BF57B6">
        <w:rPr>
          <w:rFonts w:asciiTheme="minorHAnsi" w:hAnsiTheme="minorHAnsi" w:cstheme="minorHAnsi"/>
          <w:color w:val="333333"/>
          <w:sz w:val="28"/>
          <w:szCs w:val="28"/>
        </w:rPr>
        <w:t>g and </w:t>
      </w:r>
      <w:hyperlink r:id="rId5" w:tgtFrame="_blank" w:history="1">
        <w:r w:rsidRPr="00BF57B6">
          <w:rPr>
            <w:rFonts w:asciiTheme="minorHAnsi" w:hAnsiTheme="minorHAnsi" w:cstheme="minorHAnsi"/>
            <w:color w:val="000000" w:themeColor="text1"/>
            <w:sz w:val="28"/>
            <w:szCs w:val="28"/>
          </w:rPr>
          <w:t>finish your homework</w:t>
        </w:r>
      </w:hyperlink>
      <w:r w:rsidRPr="00BF57B6">
        <w:rPr>
          <w:rFonts w:asciiTheme="minorHAnsi" w:hAnsiTheme="minorHAnsi" w:cstheme="minorHAnsi"/>
          <w:color w:val="000000" w:themeColor="text1"/>
          <w:sz w:val="28"/>
          <w:szCs w:val="28"/>
        </w:rPr>
        <w:t xml:space="preserve">?”I’m </w:t>
      </w:r>
      <w:r w:rsidRPr="00BF57B6">
        <w:rPr>
          <w:rFonts w:asciiTheme="minorHAnsi" w:hAnsiTheme="minorHAnsi" w:cstheme="minorHAnsi"/>
          <w:color w:val="333333"/>
          <w:sz w:val="28"/>
          <w:szCs w:val="28"/>
        </w:rPr>
        <w:t>sure we’ve all asked our children this at least a few dozen times while they’re studying. I know I have!As a mother of a vibrant, fun-loving, talkative eight-year-old girl, it is often a challenge for me to get her to sit in one place, teach her how to focus on her homework and finish it without getting too distracted.And yes, I say “too distracted” because children are naturally energetic and exuberant and we cannot expect them to focus completely and not get distracted at all!But, having said that, it IS possible to help a child focus on a task and increase concentration skills for a longer period of time.</w:t>
      </w:r>
      <w:r w:rsidR="00BC1678" w:rsidRPr="00BF57B6">
        <w:rPr>
          <w:rFonts w:asciiTheme="minorHAnsi" w:hAnsiTheme="minorHAnsi" w:cstheme="minorHAnsi"/>
          <w:color w:val="333333"/>
          <w:sz w:val="28"/>
          <w:szCs w:val="28"/>
        </w:rPr>
        <w:t>Before we head there, here are a couple of things you need to understand…Children are naturally curious with unmatchable energy…And the main reason they face these concentration issues is that they are wired differently.</w:t>
      </w:r>
      <w:r w:rsidR="009D7A2F" w:rsidRPr="00BF57B6">
        <w:rPr>
          <w:rFonts w:asciiTheme="minorHAnsi" w:hAnsiTheme="minorHAnsi" w:cstheme="minorHAnsi"/>
          <w:color w:val="333333"/>
          <w:sz w:val="28"/>
          <w:szCs w:val="28"/>
        </w:rPr>
        <w:t>Before we head there, here are a couple of things you need to understand…Children are naturally curious with unmatchable energy…And the main reason they face these concentration issues is that they are wired differently.</w:t>
      </w:r>
    </w:p>
    <w:p w:rsidR="00045E79" w:rsidRPr="00BF57B6" w:rsidRDefault="00BF0511" w:rsidP="00BF57B6">
      <w:pPr>
        <w:pStyle w:val="Heading1"/>
        <w:divId w:val="8727040"/>
        <w:rPr>
          <w:rFonts w:asciiTheme="minorHAnsi" w:eastAsia="Times New Roman" w:hAnsiTheme="minorHAnsi" w:cstheme="minorHAnsi"/>
          <w:sz w:val="28"/>
          <w:szCs w:val="28"/>
          <w:u w:val="single"/>
        </w:rPr>
      </w:pPr>
      <w:r w:rsidRPr="00BF57B6">
        <w:rPr>
          <w:rStyle w:val="Strong"/>
          <w:rFonts w:asciiTheme="minorHAnsi" w:eastAsia="Times New Roman" w:hAnsiTheme="minorHAnsi" w:cstheme="minorHAnsi"/>
          <w:color w:val="303030"/>
          <w:spacing w:val="8"/>
          <w:sz w:val="28"/>
          <w:szCs w:val="28"/>
          <w:u w:val="single"/>
        </w:rPr>
        <w:t>Take a look at these powerful concentration games and activities for kids:</w:t>
      </w:r>
    </w:p>
    <w:p w:rsidR="00202910" w:rsidRPr="00BF57B6" w:rsidRDefault="00202910" w:rsidP="00BF57B6">
      <w:pPr>
        <w:pStyle w:val="Heading1"/>
        <w:divId w:val="1728726282"/>
        <w:rPr>
          <w:rFonts w:asciiTheme="minorHAnsi" w:eastAsia="Times New Roman" w:hAnsiTheme="minorHAnsi" w:cstheme="minorHAnsi"/>
          <w:sz w:val="28"/>
          <w:szCs w:val="28"/>
        </w:rPr>
      </w:pPr>
      <w:r w:rsidRPr="00BF57B6">
        <w:rPr>
          <w:rStyle w:val="Strong"/>
          <w:rFonts w:asciiTheme="minorHAnsi" w:eastAsia="Times New Roman" w:hAnsiTheme="minorHAnsi" w:cstheme="minorHAnsi"/>
          <w:color w:val="303030"/>
          <w:spacing w:val="8"/>
          <w:sz w:val="28"/>
          <w:szCs w:val="28"/>
        </w:rPr>
        <w:t>Sequencing</w:t>
      </w:r>
    </w:p>
    <w:p w:rsidR="00202910" w:rsidRPr="00BF57B6" w:rsidRDefault="00202910" w:rsidP="00BF57B6">
      <w:pPr>
        <w:pStyle w:val="Heading1"/>
        <w:divId w:val="1728726282"/>
        <w:rPr>
          <w:rFonts w:asciiTheme="minorHAnsi" w:hAnsiTheme="minorHAnsi" w:cstheme="minorHAnsi"/>
          <w:color w:val="333333"/>
          <w:sz w:val="28"/>
          <w:szCs w:val="28"/>
        </w:rPr>
      </w:pPr>
      <w:r w:rsidRPr="00BF57B6">
        <w:rPr>
          <w:rFonts w:asciiTheme="minorHAnsi" w:hAnsiTheme="minorHAnsi" w:cstheme="minorHAnsi"/>
          <w:color w:val="333333"/>
          <w:sz w:val="28"/>
          <w:szCs w:val="28"/>
        </w:rPr>
        <w:t>The link between sequencing and concentration is a strong one. Following recipes, setting the table and putting things in alphabetical order are great activities for kids who have concentration difficulties.</w:t>
      </w:r>
    </w:p>
    <w:p w:rsidR="00202910" w:rsidRPr="00BF57B6" w:rsidRDefault="00202910" w:rsidP="00BF57B6">
      <w:pPr>
        <w:pStyle w:val="Heading1"/>
        <w:divId w:val="1728726282"/>
        <w:rPr>
          <w:rFonts w:asciiTheme="minorHAnsi" w:eastAsia="Times New Roman" w:hAnsiTheme="minorHAnsi" w:cstheme="minorHAnsi"/>
          <w:sz w:val="28"/>
          <w:szCs w:val="28"/>
        </w:rPr>
      </w:pPr>
      <w:r w:rsidRPr="00BF57B6">
        <w:rPr>
          <w:rStyle w:val="Strong"/>
          <w:rFonts w:asciiTheme="minorHAnsi" w:eastAsia="Times New Roman" w:hAnsiTheme="minorHAnsi" w:cstheme="minorHAnsi"/>
          <w:color w:val="303030"/>
          <w:spacing w:val="8"/>
          <w:sz w:val="28"/>
          <w:szCs w:val="28"/>
        </w:rPr>
        <w:t>Just sit</w:t>
      </w:r>
    </w:p>
    <w:p w:rsidR="00202910" w:rsidRPr="00BF57B6" w:rsidRDefault="00202910" w:rsidP="00BF57B6">
      <w:pPr>
        <w:pStyle w:val="Heading1"/>
        <w:divId w:val="1728726282"/>
        <w:rPr>
          <w:rFonts w:asciiTheme="minorHAnsi" w:hAnsiTheme="minorHAnsi" w:cstheme="minorHAnsi"/>
          <w:color w:val="333333"/>
          <w:sz w:val="28"/>
          <w:szCs w:val="28"/>
        </w:rPr>
      </w:pPr>
      <w:r w:rsidRPr="00BF57B6">
        <w:rPr>
          <w:rFonts w:asciiTheme="minorHAnsi" w:hAnsiTheme="minorHAnsi" w:cstheme="minorHAnsi"/>
          <w:color w:val="333333"/>
          <w:sz w:val="28"/>
          <w:szCs w:val="28"/>
        </w:rPr>
        <w:t>This game involves challenging your child to sit in a chair without moving or fidgeting to see how long he can do it. Another concentration improvement game in this category is ‘Statue!’ Through repeated play, the child’s brain is ‘exercised’ and challenged, which strengthens mind-body connections and improves focus.</w:t>
      </w:r>
    </w:p>
    <w:p w:rsidR="00202910" w:rsidRPr="00BF57B6" w:rsidRDefault="00202910" w:rsidP="00BF57B6">
      <w:pPr>
        <w:pStyle w:val="Heading1"/>
        <w:divId w:val="1728726282"/>
        <w:rPr>
          <w:rFonts w:asciiTheme="minorHAnsi" w:eastAsia="Times New Roman" w:hAnsiTheme="minorHAnsi" w:cstheme="minorHAnsi"/>
          <w:sz w:val="28"/>
          <w:szCs w:val="28"/>
        </w:rPr>
      </w:pPr>
      <w:r w:rsidRPr="00BF57B6">
        <w:rPr>
          <w:rStyle w:val="Strong"/>
          <w:rFonts w:asciiTheme="minorHAnsi" w:eastAsia="Times New Roman" w:hAnsiTheme="minorHAnsi" w:cstheme="minorHAnsi"/>
          <w:color w:val="303030"/>
          <w:spacing w:val="8"/>
          <w:sz w:val="28"/>
          <w:szCs w:val="28"/>
        </w:rPr>
        <w:t>Spot the difference</w:t>
      </w:r>
    </w:p>
    <w:p w:rsidR="00202910" w:rsidRPr="00BF57B6" w:rsidRDefault="00202910" w:rsidP="00BF57B6">
      <w:pPr>
        <w:pStyle w:val="Heading1"/>
        <w:divId w:val="1728726282"/>
        <w:rPr>
          <w:rFonts w:asciiTheme="minorHAnsi" w:hAnsiTheme="minorHAnsi" w:cstheme="minorHAnsi"/>
          <w:color w:val="333333"/>
          <w:sz w:val="28"/>
          <w:szCs w:val="28"/>
        </w:rPr>
      </w:pPr>
      <w:r w:rsidRPr="00BF57B6">
        <w:rPr>
          <w:rFonts w:asciiTheme="minorHAnsi" w:hAnsiTheme="minorHAnsi" w:cstheme="minorHAnsi"/>
          <w:color w:val="333333"/>
          <w:sz w:val="28"/>
          <w:szCs w:val="28"/>
        </w:rPr>
        <w:lastRenderedPageBreak/>
        <w:t>These help in making your child concentrate for long and helps to improve focus as your child looks into the details. You can choose puzzle boards that are right for your child’s age! And hey, you can join your child for the game too!</w:t>
      </w:r>
    </w:p>
    <w:p w:rsidR="00202910" w:rsidRPr="00BF57B6" w:rsidRDefault="00202910" w:rsidP="00BF57B6">
      <w:pPr>
        <w:pStyle w:val="Heading1"/>
        <w:divId w:val="1728726282"/>
        <w:rPr>
          <w:rFonts w:asciiTheme="minorHAnsi" w:eastAsia="Times New Roman" w:hAnsiTheme="minorHAnsi" w:cstheme="minorHAnsi"/>
          <w:sz w:val="28"/>
          <w:szCs w:val="28"/>
        </w:rPr>
      </w:pPr>
      <w:r w:rsidRPr="00BF57B6">
        <w:rPr>
          <w:rStyle w:val="Strong"/>
          <w:rFonts w:asciiTheme="minorHAnsi" w:eastAsia="Times New Roman" w:hAnsiTheme="minorHAnsi" w:cstheme="minorHAnsi"/>
          <w:color w:val="303030"/>
          <w:spacing w:val="8"/>
          <w:sz w:val="28"/>
          <w:szCs w:val="28"/>
        </w:rPr>
        <w:t>Tongue Twisters</w:t>
      </w:r>
    </w:p>
    <w:p w:rsidR="00202910" w:rsidRPr="00BF57B6" w:rsidRDefault="00202910" w:rsidP="00BF57B6">
      <w:pPr>
        <w:pStyle w:val="Heading1"/>
        <w:divId w:val="1728726282"/>
        <w:rPr>
          <w:rFonts w:asciiTheme="minorHAnsi" w:hAnsiTheme="minorHAnsi" w:cstheme="minorHAnsi"/>
          <w:color w:val="333333"/>
          <w:sz w:val="28"/>
          <w:szCs w:val="28"/>
        </w:rPr>
      </w:pPr>
      <w:r w:rsidRPr="00BF57B6">
        <w:rPr>
          <w:rFonts w:asciiTheme="minorHAnsi" w:hAnsiTheme="minorHAnsi" w:cstheme="minorHAnsi"/>
          <w:color w:val="333333"/>
          <w:sz w:val="28"/>
          <w:szCs w:val="28"/>
        </w:rPr>
        <w:t xml:space="preserve">Betty bought </w:t>
      </w:r>
      <w:proofErr w:type="gramStart"/>
      <w:r w:rsidRPr="00BF57B6">
        <w:rPr>
          <w:rFonts w:asciiTheme="minorHAnsi" w:hAnsiTheme="minorHAnsi" w:cstheme="minorHAnsi"/>
          <w:color w:val="333333"/>
          <w:sz w:val="28"/>
          <w:szCs w:val="28"/>
        </w:rPr>
        <w:t>a butter</w:t>
      </w:r>
      <w:proofErr w:type="gramEnd"/>
      <w:r w:rsidRPr="00BF57B6">
        <w:rPr>
          <w:rFonts w:asciiTheme="minorHAnsi" w:hAnsiTheme="minorHAnsi" w:cstheme="minorHAnsi"/>
          <w:color w:val="333333"/>
          <w:sz w:val="28"/>
          <w:szCs w:val="28"/>
        </w:rPr>
        <w:t>?! Oops! Your child needs a lot of focussing to get this right! Surf the internet for tongue twisters of varying levels of difficulty to give your child a good concentration workout.</w:t>
      </w:r>
    </w:p>
    <w:p w:rsidR="00202910" w:rsidRPr="00BF57B6" w:rsidRDefault="00202910" w:rsidP="00BF57B6">
      <w:pPr>
        <w:pStyle w:val="Heading1"/>
        <w:divId w:val="1728726282"/>
        <w:rPr>
          <w:rFonts w:asciiTheme="minorHAnsi" w:eastAsia="Times New Roman" w:hAnsiTheme="minorHAnsi" w:cstheme="minorHAnsi"/>
          <w:sz w:val="28"/>
          <w:szCs w:val="28"/>
        </w:rPr>
      </w:pPr>
      <w:r w:rsidRPr="00BF57B6">
        <w:rPr>
          <w:rStyle w:val="Strong"/>
          <w:rFonts w:asciiTheme="minorHAnsi" w:eastAsia="Times New Roman" w:hAnsiTheme="minorHAnsi" w:cstheme="minorHAnsi"/>
          <w:color w:val="303030"/>
          <w:spacing w:val="8"/>
          <w:sz w:val="28"/>
          <w:szCs w:val="28"/>
        </w:rPr>
        <w:t>What’s missing?</w:t>
      </w:r>
    </w:p>
    <w:p w:rsidR="00202910" w:rsidRPr="00BF57B6" w:rsidRDefault="00202910" w:rsidP="00BF57B6">
      <w:pPr>
        <w:pStyle w:val="Heading1"/>
        <w:divId w:val="1728726282"/>
        <w:rPr>
          <w:rFonts w:asciiTheme="minorHAnsi" w:hAnsiTheme="minorHAnsi" w:cstheme="minorHAnsi"/>
          <w:color w:val="333333"/>
          <w:sz w:val="28"/>
          <w:szCs w:val="28"/>
        </w:rPr>
      </w:pPr>
      <w:r w:rsidRPr="00BF57B6">
        <w:rPr>
          <w:rFonts w:asciiTheme="minorHAnsi" w:hAnsiTheme="minorHAnsi" w:cstheme="minorHAnsi"/>
          <w:color w:val="333333"/>
          <w:sz w:val="28"/>
          <w:szCs w:val="28"/>
        </w:rPr>
        <w:t>Read a sequence of numbers, alphabets or words from their favourite rhyme — but here’s the catch — skip a number/alphabet/word in the process. Your little detective needs to focus closely to spot the missing item! Another option is to make them count backwards or narrate a story in reverse (based on their age group)</w:t>
      </w:r>
    </w:p>
    <w:p w:rsidR="00202910" w:rsidRPr="00BF57B6" w:rsidRDefault="00202910" w:rsidP="00BF57B6">
      <w:pPr>
        <w:pStyle w:val="Heading1"/>
        <w:divId w:val="1728726282"/>
        <w:rPr>
          <w:rFonts w:asciiTheme="minorHAnsi" w:eastAsia="Times New Roman" w:hAnsiTheme="minorHAnsi" w:cstheme="minorHAnsi"/>
          <w:sz w:val="28"/>
          <w:szCs w:val="28"/>
        </w:rPr>
      </w:pPr>
      <w:r w:rsidRPr="00BF57B6">
        <w:rPr>
          <w:rStyle w:val="Strong"/>
          <w:rFonts w:asciiTheme="minorHAnsi" w:eastAsia="Times New Roman" w:hAnsiTheme="minorHAnsi" w:cstheme="minorHAnsi"/>
          <w:color w:val="303030"/>
          <w:spacing w:val="8"/>
          <w:sz w:val="28"/>
          <w:szCs w:val="28"/>
        </w:rPr>
        <w:t>Memory game</w:t>
      </w:r>
    </w:p>
    <w:p w:rsidR="00202910" w:rsidRPr="00BF57B6" w:rsidRDefault="00202910" w:rsidP="00BF57B6">
      <w:pPr>
        <w:pStyle w:val="Heading1"/>
        <w:divId w:val="1728726282"/>
        <w:rPr>
          <w:rFonts w:asciiTheme="minorHAnsi" w:hAnsiTheme="minorHAnsi" w:cstheme="minorHAnsi"/>
          <w:color w:val="333333"/>
          <w:sz w:val="28"/>
          <w:szCs w:val="28"/>
        </w:rPr>
      </w:pPr>
      <w:r w:rsidRPr="00BF57B6">
        <w:rPr>
          <w:rFonts w:asciiTheme="minorHAnsi" w:hAnsiTheme="minorHAnsi" w:cstheme="minorHAnsi"/>
          <w:color w:val="333333"/>
          <w:sz w:val="28"/>
          <w:szCs w:val="28"/>
        </w:rPr>
        <w:t>Pick a theme, and you and your child take turns to add to a sequence of items in that theme. As your child tries to recollect each, they will put to use their memory, thus boosting their concentration power.</w:t>
      </w:r>
    </w:p>
    <w:p w:rsidR="00202910" w:rsidRPr="00BF57B6" w:rsidRDefault="00202910" w:rsidP="00BF57B6">
      <w:pPr>
        <w:pStyle w:val="Heading1"/>
        <w:divId w:val="989022875"/>
        <w:rPr>
          <w:rFonts w:asciiTheme="minorHAnsi" w:hAnsiTheme="minorHAnsi" w:cstheme="minorHAnsi"/>
          <w:color w:val="333333"/>
          <w:sz w:val="28"/>
          <w:szCs w:val="28"/>
        </w:rPr>
      </w:pPr>
    </w:p>
    <w:p w:rsidR="00202910" w:rsidRPr="00BF57B6" w:rsidRDefault="00202910" w:rsidP="00BF57B6">
      <w:pPr>
        <w:pStyle w:val="Heading1"/>
        <w:divId w:val="989022875"/>
        <w:rPr>
          <w:rFonts w:asciiTheme="minorHAnsi" w:hAnsiTheme="minorHAnsi" w:cstheme="minorHAnsi"/>
          <w:color w:val="333333"/>
          <w:sz w:val="28"/>
          <w:szCs w:val="28"/>
        </w:rPr>
      </w:pPr>
    </w:p>
    <w:p w:rsidR="009D7A2F" w:rsidRPr="00BF57B6" w:rsidRDefault="009D7A2F" w:rsidP="00BF57B6">
      <w:pPr>
        <w:pStyle w:val="Heading1"/>
        <w:divId w:val="2132018855"/>
        <w:rPr>
          <w:rFonts w:asciiTheme="minorHAnsi" w:hAnsiTheme="minorHAnsi" w:cstheme="minorHAnsi"/>
          <w:color w:val="333333"/>
          <w:sz w:val="28"/>
          <w:szCs w:val="28"/>
        </w:rPr>
      </w:pPr>
    </w:p>
    <w:p w:rsidR="00D678EF" w:rsidRPr="00BF57B6" w:rsidRDefault="00D678EF" w:rsidP="00BF57B6">
      <w:pPr>
        <w:pStyle w:val="Heading1"/>
        <w:rPr>
          <w:rFonts w:asciiTheme="minorHAnsi" w:hAnsiTheme="minorHAnsi" w:cstheme="minorHAnsi"/>
          <w:sz w:val="28"/>
          <w:szCs w:val="28"/>
        </w:rPr>
      </w:pPr>
    </w:p>
    <w:sectPr w:rsidR="00D678EF" w:rsidRPr="00BF57B6" w:rsidSect="009F48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42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678EF"/>
    <w:rsid w:val="00045E79"/>
    <w:rsid w:val="000E6DD1"/>
    <w:rsid w:val="00202910"/>
    <w:rsid w:val="003427BF"/>
    <w:rsid w:val="004B4455"/>
    <w:rsid w:val="008B4A6C"/>
    <w:rsid w:val="009B0A55"/>
    <w:rsid w:val="009D7A2F"/>
    <w:rsid w:val="009F4899"/>
    <w:rsid w:val="00A61808"/>
    <w:rsid w:val="00BC1678"/>
    <w:rsid w:val="00BF0511"/>
    <w:rsid w:val="00BF57B6"/>
    <w:rsid w:val="00D678EF"/>
    <w:rsid w:val="00D71BAB"/>
    <w:rsid w:val="00EB5F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899"/>
  </w:style>
  <w:style w:type="paragraph" w:styleId="Heading1">
    <w:name w:val="heading 1"/>
    <w:basedOn w:val="Normal"/>
    <w:next w:val="Normal"/>
    <w:link w:val="Heading1Char"/>
    <w:uiPriority w:val="9"/>
    <w:qFormat/>
    <w:rsid w:val="00D678EF"/>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4">
    <w:name w:val="heading 4"/>
    <w:basedOn w:val="Normal"/>
    <w:next w:val="Normal"/>
    <w:link w:val="Heading4Char"/>
    <w:uiPriority w:val="9"/>
    <w:unhideWhenUsed/>
    <w:qFormat/>
    <w:rsid w:val="00BF051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0291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8EF"/>
    <w:rPr>
      <w:rFonts w:asciiTheme="majorHAnsi" w:eastAsiaTheme="majorEastAsia" w:hAnsiTheme="majorHAnsi" w:cstheme="majorBidi"/>
      <w:color w:val="2F5496" w:themeColor="accent1" w:themeShade="BF"/>
      <w:sz w:val="32"/>
      <w:szCs w:val="40"/>
    </w:rPr>
  </w:style>
  <w:style w:type="paragraph" w:styleId="NormalWeb">
    <w:name w:val="Normal (Web)"/>
    <w:basedOn w:val="Normal"/>
    <w:uiPriority w:val="99"/>
    <w:semiHidden/>
    <w:unhideWhenUsed/>
    <w:rsid w:val="00BC1678"/>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BC1678"/>
    <w:rPr>
      <w:color w:val="0000FF"/>
      <w:u w:val="single"/>
    </w:rPr>
  </w:style>
  <w:style w:type="character" w:customStyle="1" w:styleId="Heading5Char">
    <w:name w:val="Heading 5 Char"/>
    <w:basedOn w:val="DefaultParagraphFont"/>
    <w:link w:val="Heading5"/>
    <w:uiPriority w:val="9"/>
    <w:semiHidden/>
    <w:rsid w:val="00202910"/>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202910"/>
    <w:rPr>
      <w:b/>
      <w:bCs/>
    </w:rPr>
  </w:style>
  <w:style w:type="character" w:customStyle="1" w:styleId="Heading4Char">
    <w:name w:val="Heading 4 Char"/>
    <w:basedOn w:val="DefaultParagraphFont"/>
    <w:link w:val="Heading4"/>
    <w:uiPriority w:val="9"/>
    <w:semiHidden/>
    <w:rsid w:val="00BF0511"/>
    <w:rPr>
      <w:rFonts w:asciiTheme="majorHAnsi" w:eastAsiaTheme="majorEastAsia" w:hAnsiTheme="majorHAnsi" w:cstheme="majorBidi"/>
      <w:i/>
      <w:iCs/>
      <w:color w:val="2F5496" w:themeColor="accent1" w:themeShade="BF"/>
    </w:rPr>
  </w:style>
</w:styles>
</file>

<file path=word/webSettings.xml><?xml version="1.0" encoding="utf-8"?>
<w:webSettings xmlns:r="http://schemas.openxmlformats.org/officeDocument/2006/relationships" xmlns:w="http://schemas.openxmlformats.org/wordprocessingml/2006/main">
  <w:divs>
    <w:div w:id="989022875">
      <w:bodyDiv w:val="1"/>
      <w:marLeft w:val="0"/>
      <w:marRight w:val="0"/>
      <w:marTop w:val="0"/>
      <w:marBottom w:val="0"/>
      <w:divBdr>
        <w:top w:val="none" w:sz="0" w:space="0" w:color="auto"/>
        <w:left w:val="none" w:sz="0" w:space="0" w:color="auto"/>
        <w:bottom w:val="none" w:sz="0" w:space="0" w:color="auto"/>
        <w:right w:val="none" w:sz="0" w:space="0" w:color="auto"/>
      </w:divBdr>
      <w:divsChild>
        <w:div w:id="2132018855">
          <w:marLeft w:val="0"/>
          <w:marRight w:val="0"/>
          <w:marTop w:val="0"/>
          <w:marBottom w:val="0"/>
          <w:divBdr>
            <w:top w:val="none" w:sz="0" w:space="0" w:color="auto"/>
            <w:left w:val="none" w:sz="0" w:space="0" w:color="auto"/>
            <w:bottom w:val="none" w:sz="0" w:space="0" w:color="auto"/>
            <w:right w:val="none" w:sz="0" w:space="0" w:color="auto"/>
          </w:divBdr>
        </w:div>
        <w:div w:id="1728726282">
          <w:marLeft w:val="0"/>
          <w:marRight w:val="0"/>
          <w:marTop w:val="0"/>
          <w:marBottom w:val="0"/>
          <w:divBdr>
            <w:top w:val="none" w:sz="0" w:space="0" w:color="auto"/>
            <w:left w:val="none" w:sz="0" w:space="0" w:color="auto"/>
            <w:bottom w:val="none" w:sz="0" w:space="0" w:color="auto"/>
            <w:right w:val="none" w:sz="0" w:space="0" w:color="auto"/>
          </w:divBdr>
        </w:div>
        <w:div w:id="8727040">
          <w:marLeft w:val="0"/>
          <w:marRight w:val="0"/>
          <w:marTop w:val="0"/>
          <w:marBottom w:val="0"/>
          <w:divBdr>
            <w:top w:val="none" w:sz="0" w:space="0" w:color="auto"/>
            <w:left w:val="none" w:sz="0" w:space="0" w:color="auto"/>
            <w:bottom w:val="none" w:sz="0" w:space="0" w:color="auto"/>
            <w:right w:val="none" w:sz="0" w:space="0" w:color="auto"/>
          </w:divBdr>
        </w:div>
      </w:divsChild>
    </w:div>
    <w:div w:id="1044519361">
      <w:bodyDiv w:val="1"/>
      <w:marLeft w:val="0"/>
      <w:marRight w:val="0"/>
      <w:marTop w:val="0"/>
      <w:marBottom w:val="0"/>
      <w:divBdr>
        <w:top w:val="none" w:sz="0" w:space="0" w:color="auto"/>
        <w:left w:val="none" w:sz="0" w:space="0" w:color="auto"/>
        <w:bottom w:val="none" w:sz="0" w:space="0" w:color="auto"/>
        <w:right w:val="none" w:sz="0" w:space="0" w:color="auto"/>
      </w:divBdr>
    </w:div>
    <w:div w:id="1316257466">
      <w:bodyDiv w:val="1"/>
      <w:marLeft w:val="0"/>
      <w:marRight w:val="0"/>
      <w:marTop w:val="0"/>
      <w:marBottom w:val="0"/>
      <w:divBdr>
        <w:top w:val="none" w:sz="0" w:space="0" w:color="auto"/>
        <w:left w:val="none" w:sz="0" w:space="0" w:color="auto"/>
        <w:bottom w:val="none" w:sz="0" w:space="0" w:color="auto"/>
        <w:right w:val="none" w:sz="0" w:space="0" w:color="auto"/>
      </w:divBdr>
      <w:divsChild>
        <w:div w:id="941451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lintobox.com/blog/parenting/how-to-get-your-child-do-home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3</cp:revision>
  <dcterms:created xsi:type="dcterms:W3CDTF">2021-05-22T06:48:00Z</dcterms:created>
  <dcterms:modified xsi:type="dcterms:W3CDTF">2021-05-22T08:38:00Z</dcterms:modified>
</cp:coreProperties>
</file>